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C46A" w14:textId="221D8893" w:rsidR="004968B5" w:rsidRPr="008028CE" w:rsidRDefault="000726AE" w:rsidP="000726AE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8028CE">
        <w:rPr>
          <w:rFonts w:ascii="Times New Roman" w:hAnsi="Times New Roman" w:cs="Times New Roman"/>
          <w:b/>
          <w:bCs/>
          <w:sz w:val="40"/>
          <w:szCs w:val="40"/>
        </w:rPr>
        <w:t>ALLMÄNNA VILLKOR</w:t>
      </w:r>
      <w:r w:rsidR="004968B5">
        <w:rPr>
          <w:rFonts w:ascii="Times New Roman" w:hAnsi="Times New Roman" w:cs="Times New Roman"/>
          <w:b/>
          <w:bCs/>
          <w:sz w:val="40"/>
          <w:szCs w:val="40"/>
        </w:rPr>
        <w:br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5109522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6042FD" w14:textId="159DEDDC" w:rsidR="000726AE" w:rsidRPr="004968B5" w:rsidRDefault="000726AE">
          <w:pPr>
            <w:pStyle w:val="Innehllsfrteckningsrubrik"/>
            <w:rPr>
              <w:rFonts w:ascii="Times New Roman" w:hAnsi="Times New Roman" w:cs="Times New Roman"/>
              <w:b/>
              <w:bCs/>
              <w:color w:val="auto"/>
              <w:sz w:val="36"/>
              <w:szCs w:val="36"/>
            </w:rPr>
          </w:pPr>
          <w:r w:rsidRPr="004968B5">
            <w:rPr>
              <w:rFonts w:ascii="Times New Roman" w:hAnsi="Times New Roman" w:cs="Times New Roman"/>
              <w:b/>
              <w:bCs/>
              <w:color w:val="auto"/>
              <w:sz w:val="36"/>
              <w:szCs w:val="36"/>
            </w:rPr>
            <w:t>Innehåll</w:t>
          </w:r>
        </w:p>
        <w:p w14:paraId="66BADC13" w14:textId="77777777" w:rsidR="004968B5" w:rsidRPr="004968B5" w:rsidRDefault="004968B5" w:rsidP="004968B5">
          <w:pPr>
            <w:rPr>
              <w:lang w:eastAsia="sv-SE"/>
            </w:rPr>
          </w:pPr>
        </w:p>
        <w:p w14:paraId="02DE6518" w14:textId="286A5C0B" w:rsidR="00C95EA5" w:rsidRDefault="000726AE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r w:rsidRPr="004968B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968B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968B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7513335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1. ANSÖKAN ÄR BINDANDE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_Toc127513335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2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28D8EB10" w14:textId="470A0C1A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36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2. SEN ANKOMST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_Toc127513336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2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24BE9823" w14:textId="3655FA21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37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3. REGISTRERADE ANSÖKNINGAR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_Toc127513337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2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3EDF4098" w14:textId="6C4E6AF4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38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4. ERLAGD PLATSHYRA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_Toc127513338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2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15BDE4CF" w14:textId="2A54147C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39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5. ÖVERLÅTELSE AV FÖRHYRD PLATS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_Toc127513339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2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30FF87A8" w14:textId="786607FF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40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6. KVALITÉT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_Toc127513340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3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5604032F" w14:textId="33BD02DA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41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7. VAROR UR SÄKERHETSSYNPUNKT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_Toc127513341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3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72FB0307" w14:textId="51AE099F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42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8. FÖRBJUDNA VAROR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_Toc127513342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3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22B02565" w14:textId="00839CA2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43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9. OLÄMPLIGA VAROR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_Toc127513343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3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5A976549" w14:textId="2EA12D60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44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noProof/>
              </w:rPr>
              <w:t>10. HANDEL AV ÄDELMETALLER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_Toc127513344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3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7D159A4D" w14:textId="657A0AD4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45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11. MARKNADSSTÅNDEN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_Toc127513345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4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40CD74AF" w14:textId="4512F111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46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12. REKLAMANORDNINGAR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_Toc127513346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4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25022907" w14:textId="02479027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47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13. ÅVERKAN PÅ FASTA BYGGNADSDELAR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_Toc127513347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4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5EECC802" w14:textId="20AE7E6C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48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14. FÖRSÄKRINGAR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_Toc127513348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4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3CC1E618" w14:textId="310978F9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49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15. RENHÅLLNING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_Toc127513349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4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75A4F9BD" w14:textId="408C356E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50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16. UTFLYTTNING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_Toc127513350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4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550DAB64" w14:textId="19328E05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51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17. STÖRANDE LJUD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_Toc127513351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4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0874EC2E" w14:textId="611028A6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52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18. FÖRHÅLLNINGSREGLER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_Toc127513352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4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089553D1" w14:textId="0C27001E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53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19. FORCE MAJEURE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_Toc127513353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5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63BD27C1" w14:textId="72C9DD24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54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20. UTEBLIVEN EL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_Toc127513354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5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6AAB051B" w14:textId="6C4EF4AB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55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21. PRODUKTSORTIMENT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_Toc127513355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5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3DEFCF86" w14:textId="670182E5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56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22. ORDNING PÅ MARKNADSOMRÅDET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_Toc127513356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6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33F9250B" w14:textId="5477A524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57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23. ÖVERTRÄDELSE AV ALLMÄNNA BESTÄMMELSER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_Toc127513357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6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780ED6E8" w14:textId="4FE12912" w:rsidR="00C95EA5" w:rsidRDefault="00EB27B9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27513358" w:history="1">
            <w:r w:rsidR="00C95EA5" w:rsidRPr="003272F8">
              <w:rPr>
                <w:rStyle w:val="Hyperlnk"/>
                <w:rFonts w:ascii="Times New Roman" w:hAnsi="Times New Roman" w:cs="Times New Roman"/>
                <w:b/>
                <w:bCs/>
                <w:noProof/>
              </w:rPr>
              <w:t>24. FÖRELIGGANDE FARA</w:t>
            </w:r>
            <w:r w:rsidR="00C95EA5">
              <w:rPr>
                <w:noProof/>
                <w:webHidden/>
              </w:rPr>
              <w:tab/>
            </w:r>
            <w:r w:rsidR="00C95EA5">
              <w:rPr>
                <w:noProof/>
                <w:webHidden/>
              </w:rPr>
              <w:fldChar w:fldCharType="begin"/>
            </w:r>
            <w:r w:rsidR="00C95EA5">
              <w:rPr>
                <w:noProof/>
                <w:webHidden/>
              </w:rPr>
              <w:instrText xml:space="preserve"> PAGEREF _Toc127513358 \h </w:instrText>
            </w:r>
            <w:r w:rsidR="00C95EA5">
              <w:rPr>
                <w:noProof/>
                <w:webHidden/>
              </w:rPr>
            </w:r>
            <w:r w:rsidR="00C95EA5">
              <w:rPr>
                <w:noProof/>
                <w:webHidden/>
              </w:rPr>
              <w:fldChar w:fldCharType="separate"/>
            </w:r>
            <w:r w:rsidR="00C95EA5">
              <w:rPr>
                <w:noProof/>
                <w:webHidden/>
              </w:rPr>
              <w:t>6</w:t>
            </w:r>
            <w:r w:rsidR="00C95EA5">
              <w:rPr>
                <w:noProof/>
                <w:webHidden/>
              </w:rPr>
              <w:fldChar w:fldCharType="end"/>
            </w:r>
          </w:hyperlink>
        </w:p>
        <w:p w14:paraId="3FF6A912" w14:textId="6C578029" w:rsidR="000726AE" w:rsidRPr="000726AE" w:rsidRDefault="000726AE" w:rsidP="00A5189E">
          <w:pPr>
            <w:spacing w:line="276" w:lineRule="auto"/>
            <w:rPr>
              <w:rFonts w:ascii="Times New Roman" w:hAnsi="Times New Roman" w:cs="Times New Roman"/>
            </w:rPr>
          </w:pPr>
          <w:r w:rsidRPr="004968B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1F9D3CE0" w14:textId="09047CA2" w:rsidR="000726AE" w:rsidRPr="000726AE" w:rsidRDefault="000726AE" w:rsidP="000726A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C2E0355" w14:textId="3EC8441C" w:rsidR="000726AE" w:rsidRDefault="000726AE" w:rsidP="000726A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02B1FC48" w14:textId="7A89FD7B" w:rsidR="000726AE" w:rsidRP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Toc127513335"/>
      <w:r w:rsidRPr="000726AE">
        <w:rPr>
          <w:rStyle w:val="Rubrik1Char"/>
          <w:rFonts w:ascii="Times New Roman" w:hAnsi="Times New Roman" w:cs="Times New Roman"/>
          <w:b/>
          <w:bCs/>
          <w:color w:val="auto"/>
        </w:rPr>
        <w:lastRenderedPageBreak/>
        <w:t>1. ANSÖKAN ÄR BINDANDE</w:t>
      </w:r>
      <w:bookmarkEnd w:id="0"/>
      <w:r w:rsidRPr="000726A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26AE">
        <w:rPr>
          <w:rFonts w:ascii="Times New Roman" w:hAnsi="Times New Roman" w:cs="Times New Roman"/>
          <w:sz w:val="24"/>
          <w:szCs w:val="24"/>
        </w:rPr>
        <w:t>Ansökan om deltagande i marknaden prövas av arrangören. Ansökan är bindande. Anser arrangören att skäl föreligger äger den rätt att vägra upplåta platser. Arrangören sänder orderbekräftelser på anmälan när beställningen är antagen och godkänd.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5E8629C1" w14:textId="4B6EF292" w:rsidR="000726AE" w:rsidRPr="000726AE" w:rsidRDefault="000726AE" w:rsidP="008028C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127513336"/>
      <w:r w:rsidRPr="000726AE">
        <w:rPr>
          <w:rStyle w:val="Rubrik1Char"/>
          <w:rFonts w:ascii="Times New Roman" w:hAnsi="Times New Roman" w:cs="Times New Roman"/>
          <w:b/>
          <w:bCs/>
          <w:color w:val="auto"/>
        </w:rPr>
        <w:t>2. SEN ANKOMST</w:t>
      </w:r>
      <w:bookmarkEnd w:id="1"/>
      <w:r w:rsidRPr="000726A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26AE">
        <w:rPr>
          <w:rFonts w:ascii="Times New Roman" w:hAnsi="Times New Roman" w:cs="Times New Roman"/>
          <w:sz w:val="24"/>
          <w:szCs w:val="24"/>
        </w:rPr>
        <w:t xml:space="preserve">Om utställaren inte har intagit sin plats vid marknadens början, och inte har anmält </w:t>
      </w:r>
      <w:r w:rsidR="00A5189E">
        <w:rPr>
          <w:rFonts w:ascii="Times New Roman" w:hAnsi="Times New Roman" w:cs="Times New Roman"/>
          <w:sz w:val="24"/>
          <w:szCs w:val="24"/>
        </w:rPr>
        <w:t>sen ankomst</w:t>
      </w:r>
      <w:r w:rsidRPr="000726AE">
        <w:rPr>
          <w:rFonts w:ascii="Times New Roman" w:hAnsi="Times New Roman" w:cs="Times New Roman"/>
          <w:sz w:val="24"/>
          <w:szCs w:val="24"/>
        </w:rPr>
        <w:t xml:space="preserve">, har arrangören rätt att sälja platsen till annan utställare. Återbetalning av platshyra sker inte i detta fall. Bedömer utställaren att </w:t>
      </w:r>
      <w:r w:rsidR="00A5189E" w:rsidRPr="00987FAC">
        <w:rPr>
          <w:rFonts w:ascii="Times New Roman" w:hAnsi="Times New Roman" w:cs="Times New Roman"/>
          <w:sz w:val="24"/>
          <w:szCs w:val="24"/>
        </w:rPr>
        <w:t>hen</w:t>
      </w:r>
      <w:r w:rsidRPr="000726AE">
        <w:rPr>
          <w:rFonts w:ascii="Times New Roman" w:hAnsi="Times New Roman" w:cs="Times New Roman"/>
          <w:sz w:val="24"/>
          <w:szCs w:val="24"/>
        </w:rPr>
        <w:t xml:space="preserve"> inte hinner fram till marknaden i tid skall arrangören kontaktas.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5BFCA7F4" w14:textId="7ADD0C2D" w:rsidR="000726AE" w:rsidRPr="000726AE" w:rsidRDefault="000726AE" w:rsidP="008028CE">
      <w:pPr>
        <w:pStyle w:val="Rubrik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2" w:name="_Toc127513337"/>
      <w:r w:rsidRPr="000726AE">
        <w:rPr>
          <w:rFonts w:ascii="Times New Roman" w:hAnsi="Times New Roman" w:cs="Times New Roman"/>
          <w:b/>
          <w:bCs/>
          <w:color w:val="auto"/>
        </w:rPr>
        <w:t>3. REGISTRERADE ANSÖKNINGAR</w:t>
      </w:r>
      <w:bookmarkEnd w:id="2"/>
    </w:p>
    <w:p w14:paraId="2E785ED4" w14:textId="10A3A339" w:rsidR="000726AE" w:rsidRP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Ansökningarna registreras i den ordning de inkommer till arrangören. Plats kan inte ställas till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 xml:space="preserve">förfogande </w:t>
      </w:r>
      <w:r w:rsidR="00A5189E">
        <w:rPr>
          <w:rFonts w:ascii="Times New Roman" w:hAnsi="Times New Roman" w:cs="Times New Roman"/>
          <w:sz w:val="24"/>
          <w:szCs w:val="24"/>
        </w:rPr>
        <w:t>när</w:t>
      </w:r>
      <w:r w:rsidRPr="000726AE">
        <w:rPr>
          <w:rFonts w:ascii="Times New Roman" w:hAnsi="Times New Roman" w:cs="Times New Roman"/>
          <w:sz w:val="24"/>
          <w:szCs w:val="24"/>
        </w:rPr>
        <w:t xml:space="preserve"> hela marknadsutrymmet fullbokats.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5ADAAA41" w14:textId="0059048C" w:rsidR="000726AE" w:rsidRPr="000726AE" w:rsidRDefault="000726AE" w:rsidP="008028CE">
      <w:pPr>
        <w:pStyle w:val="Rubrik1"/>
        <w:spacing w:line="360" w:lineRule="auto"/>
        <w:rPr>
          <w:rStyle w:val="Diskretbetoning"/>
          <w:rFonts w:ascii="Times New Roman" w:hAnsi="Times New Roman" w:cs="Times New Roman"/>
          <w:b/>
          <w:bCs/>
          <w:i w:val="0"/>
          <w:iCs w:val="0"/>
          <w:color w:val="auto"/>
        </w:rPr>
      </w:pPr>
      <w:bookmarkStart w:id="3" w:name="_Toc127513338"/>
      <w:r w:rsidRPr="000726AE">
        <w:rPr>
          <w:rStyle w:val="Diskretbetoning"/>
          <w:rFonts w:ascii="Times New Roman" w:hAnsi="Times New Roman" w:cs="Times New Roman"/>
          <w:b/>
          <w:bCs/>
          <w:i w:val="0"/>
          <w:iCs w:val="0"/>
          <w:color w:val="auto"/>
        </w:rPr>
        <w:t>4. ERLAGD PLATSHYRA</w:t>
      </w:r>
      <w:bookmarkEnd w:id="3"/>
    </w:p>
    <w:p w14:paraId="6EDAE43C" w14:textId="77777777" w:rsid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Hela platshyran skall betalas till arrangören enligt betalningsvillkoren på översänd faktura.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Vid återbud gäller:</w:t>
      </w:r>
    </w:p>
    <w:p w14:paraId="50B6E44E" w14:textId="0437DA0A" w:rsidR="000726AE" w:rsidRPr="00A5189E" w:rsidRDefault="000726AE" w:rsidP="008028CE">
      <w:pPr>
        <w:pStyle w:val="Liststyck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 xml:space="preserve">Vid återbud senast </w:t>
      </w:r>
      <w:r w:rsidRPr="00A5189E">
        <w:rPr>
          <w:rFonts w:ascii="Times New Roman" w:hAnsi="Times New Roman" w:cs="Times New Roman"/>
          <w:sz w:val="24"/>
          <w:szCs w:val="24"/>
        </w:rPr>
        <w:t xml:space="preserve">1 juni återbetalas </w:t>
      </w:r>
      <w:r w:rsidR="003E4872">
        <w:rPr>
          <w:rFonts w:ascii="Times New Roman" w:hAnsi="Times New Roman" w:cs="Times New Roman"/>
          <w:sz w:val="24"/>
          <w:szCs w:val="24"/>
        </w:rPr>
        <w:t>800</w:t>
      </w:r>
      <w:r w:rsidRPr="00A5189E">
        <w:rPr>
          <w:rFonts w:ascii="Times New Roman" w:hAnsi="Times New Roman" w:cs="Times New Roman"/>
          <w:sz w:val="24"/>
          <w:szCs w:val="24"/>
        </w:rPr>
        <w:t xml:space="preserve"> kr/plats.</w:t>
      </w:r>
    </w:p>
    <w:p w14:paraId="5F4B8F95" w14:textId="26986085" w:rsidR="000726AE" w:rsidRDefault="000726AE" w:rsidP="008028CE">
      <w:pPr>
        <w:pStyle w:val="Liststyck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189E">
        <w:rPr>
          <w:rFonts w:ascii="Times New Roman" w:hAnsi="Times New Roman" w:cs="Times New Roman"/>
          <w:sz w:val="24"/>
          <w:szCs w:val="24"/>
        </w:rPr>
        <w:t xml:space="preserve">Vid återbud senast 15 juli återbetalas </w:t>
      </w:r>
      <w:r w:rsidR="002E5AE1">
        <w:rPr>
          <w:rFonts w:ascii="Times New Roman" w:hAnsi="Times New Roman" w:cs="Times New Roman"/>
          <w:sz w:val="24"/>
          <w:szCs w:val="24"/>
        </w:rPr>
        <w:t>500</w:t>
      </w:r>
      <w:r w:rsidRPr="00A5189E">
        <w:rPr>
          <w:rFonts w:ascii="Times New Roman" w:hAnsi="Times New Roman" w:cs="Times New Roman"/>
          <w:sz w:val="24"/>
          <w:szCs w:val="24"/>
        </w:rPr>
        <w:t xml:space="preserve"> kr/plats.</w:t>
      </w:r>
      <w:r w:rsidR="00A518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87A80" w14:textId="58BFFA74" w:rsidR="000726AE" w:rsidRPr="000726AE" w:rsidRDefault="000726AE" w:rsidP="008028CE">
      <w:pPr>
        <w:pStyle w:val="Liststyck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Vid återbud efter 15 juli, ingen återbetalning av avgiften.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24803FF7" w14:textId="721026FA" w:rsidR="000726AE" w:rsidRPr="000726AE" w:rsidRDefault="000726AE" w:rsidP="008028CE">
      <w:pPr>
        <w:pStyle w:val="Rubrik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4" w:name="_Toc127513339"/>
      <w:r w:rsidRPr="000726AE">
        <w:rPr>
          <w:rFonts w:ascii="Times New Roman" w:hAnsi="Times New Roman" w:cs="Times New Roman"/>
          <w:b/>
          <w:bCs/>
          <w:color w:val="auto"/>
        </w:rPr>
        <w:t>5. ÖVERLÅTELSE AV FÖRHYRD PLATS</w:t>
      </w:r>
      <w:bookmarkEnd w:id="4"/>
    </w:p>
    <w:p w14:paraId="5409AFED" w14:textId="4FD853A2" w:rsidR="000726AE" w:rsidRP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Överlåtelse, helt eller delvis, av förhyrd plats är inte tillåten utan arrangörens medgivande.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Arrangören har rätt att avstänga från marknaden såväl utställaren som överlåtit platsen som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 xml:space="preserve">utställaren </w:t>
      </w:r>
      <w:r w:rsidR="00A5189E">
        <w:rPr>
          <w:rFonts w:ascii="Times New Roman" w:hAnsi="Times New Roman" w:cs="Times New Roman"/>
          <w:sz w:val="24"/>
          <w:szCs w:val="24"/>
        </w:rPr>
        <w:t>platsen</w:t>
      </w:r>
      <w:r w:rsidRPr="000726AE">
        <w:rPr>
          <w:rFonts w:ascii="Times New Roman" w:hAnsi="Times New Roman" w:cs="Times New Roman"/>
          <w:sz w:val="24"/>
          <w:szCs w:val="24"/>
        </w:rPr>
        <w:t xml:space="preserve"> överlåtit</w:t>
      </w:r>
      <w:r w:rsidR="00A5189E">
        <w:rPr>
          <w:rFonts w:ascii="Times New Roman" w:hAnsi="Times New Roman" w:cs="Times New Roman"/>
          <w:sz w:val="24"/>
          <w:szCs w:val="24"/>
        </w:rPr>
        <w:t>s</w:t>
      </w:r>
      <w:r w:rsidRPr="000726AE">
        <w:rPr>
          <w:rFonts w:ascii="Times New Roman" w:hAnsi="Times New Roman" w:cs="Times New Roman"/>
          <w:sz w:val="24"/>
          <w:szCs w:val="24"/>
        </w:rPr>
        <w:t xml:space="preserve"> till.</w:t>
      </w:r>
      <w:r w:rsidR="00A5189E">
        <w:rPr>
          <w:rFonts w:ascii="Times New Roman" w:hAnsi="Times New Roman" w:cs="Times New Roman"/>
          <w:sz w:val="24"/>
          <w:szCs w:val="24"/>
        </w:rPr>
        <w:t xml:space="preserve"> </w:t>
      </w:r>
      <w:r w:rsidR="00A5189E" w:rsidRPr="00464A0D">
        <w:rPr>
          <w:rFonts w:ascii="Times New Roman" w:hAnsi="Times New Roman" w:cs="Times New Roman"/>
          <w:sz w:val="24"/>
          <w:szCs w:val="24"/>
        </w:rPr>
        <w:t>Det finns möjlighet för utställare att dela marknadsplats men detta ska då framgå i ansökan och godkännas av arrangören.</w:t>
      </w:r>
      <w:r w:rsidR="004E0CF7" w:rsidRPr="00464A0D">
        <w:rPr>
          <w:rFonts w:ascii="Times New Roman" w:hAnsi="Times New Roman" w:cs="Times New Roman"/>
          <w:sz w:val="24"/>
          <w:szCs w:val="24"/>
        </w:rPr>
        <w:t xml:space="preserve"> 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12AEEED7" w14:textId="6C3DABA4" w:rsidR="000726AE" w:rsidRPr="000726AE" w:rsidRDefault="000726AE" w:rsidP="008028CE">
      <w:pPr>
        <w:pStyle w:val="Rubrik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5" w:name="_Toc127513340"/>
      <w:r w:rsidRPr="000726AE">
        <w:rPr>
          <w:rFonts w:ascii="Times New Roman" w:hAnsi="Times New Roman" w:cs="Times New Roman"/>
          <w:b/>
          <w:bCs/>
          <w:color w:val="auto"/>
        </w:rPr>
        <w:lastRenderedPageBreak/>
        <w:t>6. KVALITÉT</w:t>
      </w:r>
      <w:bookmarkEnd w:id="5"/>
    </w:p>
    <w:p w14:paraId="594AAA9C" w14:textId="62179073" w:rsidR="000726AE" w:rsidRP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En kvalitetskontroll utförs av Larsmäss-kommittén. Inga andra varor än sådana som 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hänföras till hemslöjd eller hantverk får säljas. Det är viktigt att vi tillsammans bjuder våra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 xml:space="preserve">besökare just det vi lovar: </w:t>
      </w:r>
      <w:r w:rsidRPr="009F5793">
        <w:rPr>
          <w:rFonts w:ascii="Times New Roman" w:hAnsi="Times New Roman" w:cs="Times New Roman"/>
          <w:sz w:val="24"/>
          <w:szCs w:val="24"/>
        </w:rPr>
        <w:t xml:space="preserve">En </w:t>
      </w:r>
      <w:r w:rsidR="004E0CF7" w:rsidRPr="009F5793">
        <w:rPr>
          <w:rFonts w:ascii="Times New Roman" w:hAnsi="Times New Roman" w:cs="Times New Roman"/>
          <w:sz w:val="24"/>
          <w:szCs w:val="24"/>
        </w:rPr>
        <w:t xml:space="preserve">hantverksmässa och </w:t>
      </w:r>
      <w:r w:rsidRPr="009F5793">
        <w:rPr>
          <w:rFonts w:ascii="Times New Roman" w:hAnsi="Times New Roman" w:cs="Times New Roman"/>
          <w:sz w:val="24"/>
          <w:szCs w:val="24"/>
        </w:rPr>
        <w:t>kvalitetsmarknad!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2080044E" w14:textId="62149698" w:rsidR="000726AE" w:rsidRPr="000726AE" w:rsidRDefault="000726AE" w:rsidP="008028CE">
      <w:pPr>
        <w:pStyle w:val="Rubrik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6" w:name="_Toc127513341"/>
      <w:r w:rsidRPr="000726AE">
        <w:rPr>
          <w:rFonts w:ascii="Times New Roman" w:hAnsi="Times New Roman" w:cs="Times New Roman"/>
          <w:b/>
          <w:bCs/>
          <w:color w:val="auto"/>
        </w:rPr>
        <w:t>7. VAROR UR SÄKERHETSSYNPUNKT</w:t>
      </w:r>
      <w:bookmarkEnd w:id="6"/>
    </w:p>
    <w:p w14:paraId="200C7778" w14:textId="45E687A7" w:rsidR="000726AE" w:rsidRP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Ej tillåtet ställa ut explosiva varor eller annat som marknaden betecknar olämpligt 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säkerhetssynpunk</w:t>
      </w:r>
      <w:r w:rsidRPr="00670530">
        <w:rPr>
          <w:rFonts w:ascii="Times New Roman" w:hAnsi="Times New Roman" w:cs="Times New Roman"/>
          <w:sz w:val="24"/>
          <w:szCs w:val="24"/>
        </w:rPr>
        <w:t>t. Utställda varor skall vara i överensstämmelse med statliga myndigheter och/eller kontrollorgans</w:t>
      </w:r>
      <w:r w:rsidRPr="000726AE">
        <w:rPr>
          <w:rFonts w:ascii="Times New Roman" w:hAnsi="Times New Roman" w:cs="Times New Roman"/>
          <w:sz w:val="24"/>
          <w:szCs w:val="24"/>
        </w:rPr>
        <w:t xml:space="preserve"> bestämmelser och skall där så erfordras vara försedda 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 xml:space="preserve">godkännande från sådana myndigheter eller </w:t>
      </w:r>
      <w:r w:rsidRPr="00670530">
        <w:rPr>
          <w:rFonts w:ascii="Times New Roman" w:hAnsi="Times New Roman" w:cs="Times New Roman"/>
          <w:sz w:val="24"/>
          <w:szCs w:val="24"/>
        </w:rPr>
        <w:t>organ</w:t>
      </w:r>
      <w:r w:rsidRPr="000726AE">
        <w:rPr>
          <w:rFonts w:ascii="Times New Roman" w:hAnsi="Times New Roman" w:cs="Times New Roman"/>
          <w:sz w:val="24"/>
          <w:szCs w:val="24"/>
        </w:rPr>
        <w:t>.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3EDE1C8D" w14:textId="39FA81BC" w:rsidR="000726AE" w:rsidRPr="000726AE" w:rsidRDefault="000726AE" w:rsidP="008028CE">
      <w:pPr>
        <w:pStyle w:val="Rubrik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7" w:name="_Toc127513342"/>
      <w:r w:rsidRPr="000726AE">
        <w:rPr>
          <w:rFonts w:ascii="Times New Roman" w:hAnsi="Times New Roman" w:cs="Times New Roman"/>
          <w:b/>
          <w:bCs/>
          <w:color w:val="auto"/>
        </w:rPr>
        <w:t>8. FÖRBJUDNA VAROR</w:t>
      </w:r>
      <w:bookmarkEnd w:id="7"/>
    </w:p>
    <w:p w14:paraId="3AB80CF2" w14:textId="38849DD2" w:rsidR="000726AE" w:rsidRP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Marknadsdomstolen har förbjudit försäljning av slangbågar och leksaker med projektiler 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hög avskjutningshastighet t.ex. pilbågar, pistoler med projektiler och pilar m.m. Sådana varor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får inte säljas. Det är förbjudet att bära kniv på marknaden såvida man inte har kniven som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redskap i sin yrkesutövning. Försäljning av produkter med drogliberala och rasistiska budskap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är förbjuden på marknaden.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41D56A18" w14:textId="14367649" w:rsidR="000726AE" w:rsidRPr="000726AE" w:rsidRDefault="000726AE" w:rsidP="008028CE">
      <w:pPr>
        <w:pStyle w:val="Rubrik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8" w:name="_Toc127513343"/>
      <w:r w:rsidRPr="000726AE">
        <w:rPr>
          <w:rFonts w:ascii="Times New Roman" w:hAnsi="Times New Roman" w:cs="Times New Roman"/>
          <w:b/>
          <w:bCs/>
          <w:color w:val="auto"/>
        </w:rPr>
        <w:t>9. OLÄMPLIGA VAROR</w:t>
      </w:r>
      <w:bookmarkEnd w:id="8"/>
    </w:p>
    <w:p w14:paraId="0AE98826" w14:textId="196C9346" w:rsidR="000726AE" w:rsidRP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Varor som ur kvalitets- eller estetisk synpunkt är olämpliga får inte säljas. Arrangören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förbehåller sig fri prövningsrätt, huruvida varor är att anse som olämpliga eller ej samt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medgives dessutom rätt att vidtaga erforderliga åtgärder för avlägsnande av olämpliga varor.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3C18C93C" w14:textId="77777777" w:rsidR="000726AE" w:rsidRPr="000726AE" w:rsidRDefault="000726AE" w:rsidP="008028CE">
      <w:pPr>
        <w:pStyle w:val="Rubrik1"/>
        <w:spacing w:line="360" w:lineRule="auto"/>
        <w:rPr>
          <w:rFonts w:ascii="Times New Roman" w:hAnsi="Times New Roman" w:cs="Times New Roman"/>
          <w:b/>
          <w:color w:val="auto"/>
        </w:rPr>
      </w:pPr>
      <w:bookmarkStart w:id="9" w:name="_Toc127513344"/>
      <w:r w:rsidRPr="000726AE">
        <w:rPr>
          <w:rFonts w:ascii="Times New Roman" w:hAnsi="Times New Roman" w:cs="Times New Roman"/>
          <w:b/>
          <w:color w:val="auto"/>
        </w:rPr>
        <w:t>10. HANDEL AV ÄDELMETALLER</w:t>
      </w:r>
      <w:bookmarkEnd w:id="9"/>
    </w:p>
    <w:p w14:paraId="4070C3B7" w14:textId="6AD37FE6" w:rsidR="000726AE" w:rsidRP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Enligt lagen om handel med arbeten av guld eller platina skall den som yrkesmässigt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tillverkar eller försäljer ädelmetallarbeten vara registrerad hos Statens Provningsanstalt (SP).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Då försäljning av ädelmetallarbeten ej får ske under kringföring, måste registrerade försäljare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anmäla till SP vilka marknader de avser bedriva handel vid, samt tidpunkten för denna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försäljning.</w:t>
      </w:r>
      <w:r w:rsidR="004E0CF7">
        <w:rPr>
          <w:rFonts w:ascii="Times New Roman" w:hAnsi="Times New Roman" w:cs="Times New Roman"/>
          <w:sz w:val="24"/>
          <w:szCs w:val="24"/>
        </w:rPr>
        <w:t xml:space="preserve"> 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41110BF0" w14:textId="17B0814A" w:rsidR="000726AE" w:rsidRPr="000726AE" w:rsidRDefault="000726AE" w:rsidP="008028CE">
      <w:pPr>
        <w:pStyle w:val="Rubrik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0" w:name="_Toc127513345"/>
      <w:r w:rsidRPr="000726AE">
        <w:rPr>
          <w:rFonts w:ascii="Times New Roman" w:hAnsi="Times New Roman" w:cs="Times New Roman"/>
          <w:b/>
          <w:bCs/>
          <w:color w:val="auto"/>
        </w:rPr>
        <w:lastRenderedPageBreak/>
        <w:t>11. MARKNADSSTÅNDEN</w:t>
      </w:r>
      <w:bookmarkEnd w:id="10"/>
    </w:p>
    <w:p w14:paraId="194825A0" w14:textId="5C8F8A49" w:rsidR="000726AE" w:rsidRP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De färdiga marknadsstånden har bordsskiva som är cirka 75x300 cm och tak av presenning.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Ståndets totala yta ca 3x3m.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7FD82F28" w14:textId="77777777" w:rsidR="000726AE" w:rsidRPr="000726AE" w:rsidRDefault="000726AE" w:rsidP="008028CE">
      <w:pPr>
        <w:pStyle w:val="Rubrik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1" w:name="_Toc127513346"/>
      <w:r w:rsidRPr="000726AE">
        <w:rPr>
          <w:rFonts w:ascii="Times New Roman" w:hAnsi="Times New Roman" w:cs="Times New Roman"/>
          <w:b/>
          <w:bCs/>
          <w:color w:val="auto"/>
        </w:rPr>
        <w:t>12. REKLAMANORDNINGAR</w:t>
      </w:r>
      <w:bookmarkEnd w:id="11"/>
    </w:p>
    <w:p w14:paraId="23960F0A" w14:textId="5836968C" w:rsidR="000726AE" w:rsidRP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Reklamanordningar, skyltar och andra utställningsföremål är underkastade arrangören.</w:t>
      </w:r>
      <w:r w:rsidR="00F870B7">
        <w:rPr>
          <w:rFonts w:ascii="Times New Roman" w:hAnsi="Times New Roman" w:cs="Times New Roman"/>
          <w:sz w:val="24"/>
          <w:szCs w:val="24"/>
        </w:rPr>
        <w:t xml:space="preserve"> 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4ECBAFB3" w14:textId="77777777" w:rsidR="000726AE" w:rsidRPr="000726AE" w:rsidRDefault="000726AE" w:rsidP="008028CE">
      <w:pPr>
        <w:pStyle w:val="Rubrik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2" w:name="_Toc127513347"/>
      <w:r w:rsidRPr="000726AE">
        <w:rPr>
          <w:rFonts w:ascii="Times New Roman" w:hAnsi="Times New Roman" w:cs="Times New Roman"/>
          <w:b/>
          <w:bCs/>
          <w:color w:val="auto"/>
        </w:rPr>
        <w:t>13. ÅVERKAN PÅ FASTA BYGGNADSDELAR</w:t>
      </w:r>
      <w:bookmarkEnd w:id="12"/>
    </w:p>
    <w:p w14:paraId="77204149" w14:textId="13D48F70" w:rsidR="000726AE" w:rsidRP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Åverkan på fasta byggnadsdelar (spikning, målning, etc.) är förbjudna.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2B7596DD" w14:textId="77777777" w:rsidR="000726AE" w:rsidRPr="000726AE" w:rsidRDefault="000726AE" w:rsidP="008028CE">
      <w:pPr>
        <w:pStyle w:val="Rubrik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3" w:name="_Toc127513348"/>
      <w:r w:rsidRPr="000726AE">
        <w:rPr>
          <w:rFonts w:ascii="Times New Roman" w:hAnsi="Times New Roman" w:cs="Times New Roman"/>
          <w:b/>
          <w:bCs/>
          <w:color w:val="auto"/>
        </w:rPr>
        <w:t>14. FÖRSÄKRINGAR</w:t>
      </w:r>
      <w:bookmarkEnd w:id="13"/>
    </w:p>
    <w:p w14:paraId="265ABEA9" w14:textId="648C2BE8" w:rsidR="000726AE" w:rsidRP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Varje utställare har själv ansvar att försäkra sina utställningsföremål. För skada på person,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marknadens områden eller annan egendom är utställaren ersättningsskyldig.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02512AD8" w14:textId="77777777" w:rsidR="000726AE" w:rsidRPr="000726AE" w:rsidRDefault="000726AE" w:rsidP="008028CE">
      <w:pPr>
        <w:pStyle w:val="Rubrik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4" w:name="_Toc127513349"/>
      <w:r w:rsidRPr="000726AE">
        <w:rPr>
          <w:rFonts w:ascii="Times New Roman" w:hAnsi="Times New Roman" w:cs="Times New Roman"/>
          <w:b/>
          <w:bCs/>
          <w:color w:val="auto"/>
        </w:rPr>
        <w:t>15. RENHÅLLNING</w:t>
      </w:r>
      <w:bookmarkEnd w:id="14"/>
    </w:p>
    <w:p w14:paraId="415EBF3B" w14:textId="5FEEBB16" w:rsidR="000726AE" w:rsidRP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Arrangörer sköter allmän renhållning, utställaren den behövliga renhållningen på förhyrd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plats.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6ADB1C10" w14:textId="77777777" w:rsidR="000726AE" w:rsidRPr="000726AE" w:rsidRDefault="000726AE" w:rsidP="008028CE">
      <w:pPr>
        <w:pStyle w:val="Rubrik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5" w:name="_Toc127513350"/>
      <w:r w:rsidRPr="000726AE">
        <w:rPr>
          <w:rFonts w:ascii="Times New Roman" w:hAnsi="Times New Roman" w:cs="Times New Roman"/>
          <w:b/>
          <w:bCs/>
          <w:color w:val="auto"/>
        </w:rPr>
        <w:t>16. UTFLYTTNING</w:t>
      </w:r>
      <w:bookmarkEnd w:id="15"/>
    </w:p>
    <w:p w14:paraId="72D085A6" w14:textId="752678A1" w:rsidR="000726AE" w:rsidRP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Utställaren får inte lämna den förhyrda platsen under den tid marknaden är öppen.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44A42A9D" w14:textId="77777777" w:rsidR="000726AE" w:rsidRPr="000726AE" w:rsidRDefault="000726AE" w:rsidP="008028CE">
      <w:pPr>
        <w:pStyle w:val="Rubrik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6" w:name="_Toc127513351"/>
      <w:r w:rsidRPr="000726AE">
        <w:rPr>
          <w:rFonts w:ascii="Times New Roman" w:hAnsi="Times New Roman" w:cs="Times New Roman"/>
          <w:b/>
          <w:bCs/>
          <w:color w:val="auto"/>
        </w:rPr>
        <w:t>17. STÖRANDE LJUD</w:t>
      </w:r>
      <w:bookmarkEnd w:id="16"/>
    </w:p>
    <w:p w14:paraId="4BFF37E0" w14:textId="181EEAE8" w:rsidR="000726AE" w:rsidRP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Utställare äger icke rätt att utföra musik i den förhyrda platsen eller demonstrera maskiner etc.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på sätt som stör omgivande utställare.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190F5A61" w14:textId="77777777" w:rsidR="000726AE" w:rsidRPr="000726AE" w:rsidRDefault="000726AE" w:rsidP="008028CE">
      <w:pPr>
        <w:pStyle w:val="Rubrik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7" w:name="_Toc127513352"/>
      <w:r w:rsidRPr="000726AE">
        <w:rPr>
          <w:rFonts w:ascii="Times New Roman" w:hAnsi="Times New Roman" w:cs="Times New Roman"/>
          <w:b/>
          <w:bCs/>
          <w:color w:val="auto"/>
        </w:rPr>
        <w:t>18. FÖRHÅLLNINGSREGLER</w:t>
      </w:r>
      <w:bookmarkEnd w:id="17"/>
    </w:p>
    <w:p w14:paraId="56ABF576" w14:textId="77777777" w:rsid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Det är förbjudet för utställare att utan tillstånd av arrangören att:</w:t>
      </w:r>
    </w:p>
    <w:p w14:paraId="33D3A556" w14:textId="3232C2E0" w:rsidR="000726AE" w:rsidRDefault="000726AE" w:rsidP="008028CE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lastRenderedPageBreak/>
        <w:t>placera föremål utanför förhyrd plats eller blockera brandskyddsanordningar,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reservutgångar, el-centraler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150C70" w14:textId="7FAB8764" w:rsidR="000726AE" w:rsidRDefault="000726AE" w:rsidP="008028CE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använda av brandmyndigheterna ej godkända material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A6D8CE" w14:textId="77777777" w:rsidR="000726AE" w:rsidRDefault="000726AE" w:rsidP="008028CE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utan brandmyndighets tillstånd använda öppen eld, förvara gaser och lättantändliga vätskor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inom marknadsområdet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77F6A4" w14:textId="77777777" w:rsidR="000726AE" w:rsidRDefault="000726AE" w:rsidP="008028CE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utanför den egna platsen sprida reklam, använda politisk eller religiös propaganda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03740D7" w14:textId="77777777" w:rsidR="000726AE" w:rsidRDefault="000726AE" w:rsidP="008028CE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ordna på sin plats, sina dekorationer, demonstrationer och försäljning på sätt som strider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mot internationella handelskammarens grundlagar för reklam eller som stör andra utställare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och besökare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E7D08E" w14:textId="0FD87DE4" w:rsidR="000726AE" w:rsidRPr="000726AE" w:rsidRDefault="000726AE" w:rsidP="008028CE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all muntlig och skriftlig marknadsföring skall vara vederhäftig och förenlig med marknadsföringslagen.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6E389ACB" w14:textId="77777777" w:rsidR="000726AE" w:rsidRPr="008028CE" w:rsidRDefault="000726AE" w:rsidP="008028CE">
      <w:pPr>
        <w:pStyle w:val="Rubrik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8" w:name="_Toc127513353"/>
      <w:r w:rsidRPr="008028CE">
        <w:rPr>
          <w:rFonts w:ascii="Times New Roman" w:hAnsi="Times New Roman" w:cs="Times New Roman"/>
          <w:b/>
          <w:bCs/>
          <w:color w:val="auto"/>
        </w:rPr>
        <w:t>19. FORCE MAJEURE</w:t>
      </w:r>
      <w:bookmarkEnd w:id="18"/>
    </w:p>
    <w:p w14:paraId="02595F93" w14:textId="4328D0A1" w:rsidR="000726AE" w:rsidRP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Om årets marknad inte kan genomföras på grund av brand, särskilda åtgärder från stat eller</w:t>
      </w:r>
      <w:r w:rsidR="008028CE"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kommun, strejk, lockout, krig eller annan anledning som arrangörer icke kan råda över</w:t>
      </w:r>
      <w:r w:rsidR="008028CE"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fritager sig arrangören från återbetalningsskyldighet av platshyra eller del därav. Utställaren</w:t>
      </w:r>
      <w:r w:rsidR="008028CE"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äger däremot så snart marknaden kan genomföras rätt till förtur avseende utställarplatsen samt</w:t>
      </w:r>
      <w:r w:rsidR="008028CE"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erhåller viss kompensation för tidigare inbetald platshyra vid betalning av den nya platshyran.</w:t>
      </w:r>
      <w:r w:rsidR="008028CE"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Härutöver äger utställare inte rätt till någon form av skadestånd.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39B43B08" w14:textId="77777777" w:rsidR="000726AE" w:rsidRPr="008028CE" w:rsidRDefault="000726AE" w:rsidP="008028CE">
      <w:pPr>
        <w:pStyle w:val="Rubrik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9" w:name="_Toc127513354"/>
      <w:r w:rsidRPr="008028CE">
        <w:rPr>
          <w:rFonts w:ascii="Times New Roman" w:hAnsi="Times New Roman" w:cs="Times New Roman"/>
          <w:b/>
          <w:bCs/>
          <w:color w:val="auto"/>
        </w:rPr>
        <w:t>20. UTEBLIVEN EL</w:t>
      </w:r>
      <w:bookmarkEnd w:id="19"/>
    </w:p>
    <w:p w14:paraId="67739EB1" w14:textId="41B32974" w:rsidR="000726AE" w:rsidRP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På grund av omständigheter som arrangören icke råder över gällande tillhandahållande av</w:t>
      </w:r>
      <w:r w:rsidR="008028CE"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elström är utställaren berättigad återfå fakturerad elkostnad.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599BC996" w14:textId="77777777" w:rsidR="000726AE" w:rsidRPr="008028CE" w:rsidRDefault="000726AE" w:rsidP="008028CE">
      <w:pPr>
        <w:pStyle w:val="Rubrik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20" w:name="_Toc127513355"/>
      <w:r w:rsidRPr="008028CE">
        <w:rPr>
          <w:rFonts w:ascii="Times New Roman" w:hAnsi="Times New Roman" w:cs="Times New Roman"/>
          <w:b/>
          <w:bCs/>
          <w:color w:val="auto"/>
        </w:rPr>
        <w:t>21. PRODUKTSORTIMENT</w:t>
      </w:r>
      <w:bookmarkEnd w:id="20"/>
    </w:p>
    <w:p w14:paraId="59006D48" w14:textId="5E26332F" w:rsidR="008028C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Arrangören äger rätten att begränsa produktutbudet. Utställaren skall redovisa samtliga produkter</w:t>
      </w:r>
      <w:r w:rsidR="008028CE"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 xml:space="preserve">som är till försäljning i den förhyrda platsen. </w:t>
      </w:r>
      <w:r w:rsidR="004E0CF7">
        <w:rPr>
          <w:rFonts w:ascii="Times New Roman" w:hAnsi="Times New Roman" w:cs="Times New Roman"/>
          <w:sz w:val="24"/>
          <w:szCs w:val="24"/>
        </w:rPr>
        <w:t>Utställare</w:t>
      </w:r>
      <w:r w:rsidRPr="000726AE">
        <w:rPr>
          <w:rFonts w:ascii="Times New Roman" w:hAnsi="Times New Roman" w:cs="Times New Roman"/>
          <w:sz w:val="24"/>
          <w:szCs w:val="24"/>
        </w:rPr>
        <w:t xml:space="preserve"> får ej ange ”med mera” som varugrupp. Om</w:t>
      </w:r>
      <w:r w:rsidR="008028CE"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utställaren saluför väsentligt annorlunda sortiment äger arrangörer rätt att avvisa utställaren.</w:t>
      </w:r>
      <w:r w:rsidR="008028CE"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Utställare som blivit avvisad på denna grund äger ej rätt till återbetalning av platshyra.</w:t>
      </w:r>
    </w:p>
    <w:p w14:paraId="18AD9CD3" w14:textId="379CDE24" w:rsidR="000726AE" w:rsidRP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0B7">
        <w:rPr>
          <w:rFonts w:ascii="Times New Roman" w:hAnsi="Times New Roman" w:cs="Times New Roman"/>
          <w:b/>
          <w:bCs/>
          <w:sz w:val="24"/>
          <w:szCs w:val="24"/>
        </w:rPr>
        <w:lastRenderedPageBreak/>
        <w:t>OBS!</w:t>
      </w:r>
      <w:r w:rsidRPr="000726AE">
        <w:rPr>
          <w:rFonts w:ascii="Times New Roman" w:hAnsi="Times New Roman" w:cs="Times New Roman"/>
          <w:sz w:val="24"/>
          <w:szCs w:val="24"/>
        </w:rPr>
        <w:t xml:space="preserve"> Utställare får inte sälja mat som kan förtäras på marknaden</w:t>
      </w:r>
      <w:r w:rsidR="008028CE">
        <w:rPr>
          <w:rFonts w:ascii="Times New Roman" w:hAnsi="Times New Roman" w:cs="Times New Roman"/>
          <w:sz w:val="24"/>
          <w:szCs w:val="24"/>
        </w:rPr>
        <w:t>. E</w:t>
      </w:r>
      <w:r w:rsidRPr="000726AE">
        <w:rPr>
          <w:rFonts w:ascii="Times New Roman" w:hAnsi="Times New Roman" w:cs="Times New Roman"/>
          <w:sz w:val="24"/>
          <w:szCs w:val="24"/>
        </w:rPr>
        <w:t xml:space="preserve">ndast </w:t>
      </w:r>
      <w:r w:rsidR="008028CE">
        <w:rPr>
          <w:rFonts w:ascii="Times New Roman" w:hAnsi="Times New Roman" w:cs="Times New Roman"/>
          <w:sz w:val="24"/>
          <w:szCs w:val="24"/>
        </w:rPr>
        <w:t>matförsäljning (som kan förtäras på marknaden)</w:t>
      </w:r>
      <w:r w:rsidRPr="000726AE">
        <w:rPr>
          <w:rFonts w:ascii="Times New Roman" w:hAnsi="Times New Roman" w:cs="Times New Roman"/>
          <w:sz w:val="24"/>
          <w:szCs w:val="24"/>
        </w:rPr>
        <w:t xml:space="preserve"> i Järnboås</w:t>
      </w:r>
      <w:r w:rsidR="008028CE">
        <w:rPr>
          <w:rFonts w:ascii="Times New Roman" w:hAnsi="Times New Roman" w:cs="Times New Roman"/>
          <w:sz w:val="24"/>
          <w:szCs w:val="24"/>
        </w:rPr>
        <w:t xml:space="preserve"> B</w:t>
      </w:r>
      <w:r w:rsidRPr="000726AE">
        <w:rPr>
          <w:rFonts w:ascii="Times New Roman" w:hAnsi="Times New Roman" w:cs="Times New Roman"/>
          <w:sz w:val="24"/>
          <w:szCs w:val="24"/>
        </w:rPr>
        <w:t>ygdegårdsförenings regi är tillåtna.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57660BC4" w14:textId="77777777" w:rsidR="000726AE" w:rsidRPr="008028CE" w:rsidRDefault="000726AE" w:rsidP="008028CE">
      <w:pPr>
        <w:pStyle w:val="Rubrik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21" w:name="_Toc127513356"/>
      <w:r w:rsidRPr="008028CE">
        <w:rPr>
          <w:rFonts w:ascii="Times New Roman" w:hAnsi="Times New Roman" w:cs="Times New Roman"/>
          <w:b/>
          <w:bCs/>
          <w:color w:val="auto"/>
        </w:rPr>
        <w:t>22. ORDNING PÅ MARKNADSOMRÅDET</w:t>
      </w:r>
      <w:bookmarkEnd w:id="21"/>
    </w:p>
    <w:p w14:paraId="4341D2BE" w14:textId="10CD8610" w:rsidR="000726AE" w:rsidRP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Arrangören har det yttersta ansvaret för ordning och säkerhet på marknadsområdet. I enlighet</w:t>
      </w:r>
      <w:r w:rsidR="008028CE"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med detta åligger det utställare att rätta sig efter arrangörens anvisningar i frågor som har</w:t>
      </w:r>
      <w:r w:rsidR="008028CE"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samband med ordning. Utställaren är skyldig att inom marknadsområdet följa arrangörens</w:t>
      </w:r>
      <w:r w:rsidR="008028CE"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föreskrifter samt de säkerhetsföreskrifter som myndigheter eventuellt kan utfärda. Upprepad</w:t>
      </w:r>
      <w:r w:rsidR="008028CE"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ohörsamhet kan medföra avvisning utan rätt till återbetalning av platshyran.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4F3E8EDA" w14:textId="1C594917" w:rsidR="000726AE" w:rsidRPr="008028CE" w:rsidRDefault="000726AE" w:rsidP="008028CE">
      <w:pPr>
        <w:pStyle w:val="Rubrik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22" w:name="_Toc127513357"/>
      <w:r w:rsidRPr="008028CE">
        <w:rPr>
          <w:rFonts w:ascii="Times New Roman" w:hAnsi="Times New Roman" w:cs="Times New Roman"/>
          <w:b/>
          <w:bCs/>
          <w:color w:val="auto"/>
        </w:rPr>
        <w:t>23. ÖVERTRÄDELSE AV ALLMÄNNA BESTÄMMELSER</w:t>
      </w:r>
      <w:bookmarkEnd w:id="22"/>
    </w:p>
    <w:p w14:paraId="22A787B1" w14:textId="691CCC11" w:rsidR="008028CE" w:rsidRP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Överträdelse av allmänna bestämmelser kan föranleda avvisande från marknaden.</w:t>
      </w:r>
      <w:r w:rsidR="008028CE"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Vederbörande äger icke rätt att mot arrangören på grund härav resa krav om återbetalning av</w:t>
      </w:r>
      <w:r w:rsidR="008028CE"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erlagda avgifter eller om skadestånd.</w:t>
      </w:r>
      <w:r w:rsidR="008028CE">
        <w:rPr>
          <w:rFonts w:ascii="Times New Roman" w:hAnsi="Times New Roman" w:cs="Times New Roman"/>
          <w:sz w:val="24"/>
          <w:szCs w:val="24"/>
        </w:rPr>
        <w:br/>
      </w:r>
    </w:p>
    <w:p w14:paraId="6E31F81E" w14:textId="20258A07" w:rsidR="000726AE" w:rsidRPr="008028CE" w:rsidRDefault="000726AE" w:rsidP="008028CE">
      <w:pPr>
        <w:pStyle w:val="Rubrik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23" w:name="_Toc127513358"/>
      <w:r w:rsidRPr="008028CE">
        <w:rPr>
          <w:rFonts w:ascii="Times New Roman" w:hAnsi="Times New Roman" w:cs="Times New Roman"/>
          <w:b/>
          <w:bCs/>
          <w:color w:val="auto"/>
        </w:rPr>
        <w:t>24. FÖRELIGGANDE FARA</w:t>
      </w:r>
      <w:bookmarkEnd w:id="23"/>
    </w:p>
    <w:p w14:paraId="21707A73" w14:textId="1DF2096C" w:rsidR="009E728D" w:rsidRPr="000726AE" w:rsidRDefault="000726AE" w:rsidP="008028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6AE">
        <w:rPr>
          <w:rFonts w:ascii="Times New Roman" w:hAnsi="Times New Roman" w:cs="Times New Roman"/>
          <w:sz w:val="24"/>
          <w:szCs w:val="24"/>
        </w:rPr>
        <w:t>Arrangören har rätt att stänga marknaden av säkerhetsskäl d.v.s. om ordningsförhållandena är</w:t>
      </w:r>
      <w:r w:rsidR="008028CE"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sådana att arrangören bedömer fara föreligger för utställarnas och eller publikens säkerhet till</w:t>
      </w:r>
      <w:r w:rsidR="008028CE"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liv, hälsa eller egendom. Härutöver äger utställaren ej berättigad återfå platshyra eller del</w:t>
      </w:r>
      <w:r w:rsidR="008028CE">
        <w:rPr>
          <w:rFonts w:ascii="Times New Roman" w:hAnsi="Times New Roman" w:cs="Times New Roman"/>
          <w:sz w:val="24"/>
          <w:szCs w:val="24"/>
        </w:rPr>
        <w:t xml:space="preserve"> </w:t>
      </w:r>
      <w:r w:rsidRPr="000726AE">
        <w:rPr>
          <w:rFonts w:ascii="Times New Roman" w:hAnsi="Times New Roman" w:cs="Times New Roman"/>
          <w:sz w:val="24"/>
          <w:szCs w:val="24"/>
        </w:rPr>
        <w:t>därav liksom ej heller erhålla någon form av skadestånd.</w:t>
      </w:r>
    </w:p>
    <w:sectPr w:rsidR="009E728D" w:rsidRPr="000726AE" w:rsidSect="008028C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E9A9" w14:textId="77777777" w:rsidR="00956748" w:rsidRDefault="00956748" w:rsidP="000726AE">
      <w:pPr>
        <w:spacing w:after="0" w:line="240" w:lineRule="auto"/>
      </w:pPr>
      <w:r>
        <w:separator/>
      </w:r>
    </w:p>
  </w:endnote>
  <w:endnote w:type="continuationSeparator" w:id="0">
    <w:p w14:paraId="564B93B9" w14:textId="77777777" w:rsidR="00956748" w:rsidRDefault="00956748" w:rsidP="0007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40330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7AD902F" w14:textId="3D1896C9" w:rsidR="008028CE" w:rsidRPr="00A5189E" w:rsidRDefault="008028CE">
        <w:pPr>
          <w:pStyle w:val="Sidfot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5189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189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189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5189E">
          <w:rPr>
            <w:rFonts w:ascii="Times New Roman" w:hAnsi="Times New Roman" w:cs="Times New Roman"/>
            <w:sz w:val="28"/>
            <w:szCs w:val="28"/>
          </w:rPr>
          <w:t>2</w:t>
        </w:r>
        <w:r w:rsidRPr="00A5189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7825F95" w14:textId="77777777" w:rsidR="008028CE" w:rsidRDefault="008028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704B" w14:textId="77777777" w:rsidR="00956748" w:rsidRDefault="00956748" w:rsidP="000726AE">
      <w:pPr>
        <w:spacing w:after="0" w:line="240" w:lineRule="auto"/>
      </w:pPr>
      <w:r>
        <w:separator/>
      </w:r>
    </w:p>
  </w:footnote>
  <w:footnote w:type="continuationSeparator" w:id="0">
    <w:p w14:paraId="4E65A0D5" w14:textId="77777777" w:rsidR="00956748" w:rsidRDefault="00956748" w:rsidP="00072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B137" w14:textId="199F96D8" w:rsidR="000726AE" w:rsidRDefault="000726AE" w:rsidP="000726AE">
    <w:pPr>
      <w:pStyle w:val="Sidhuvud"/>
      <w:jc w:val="right"/>
    </w:pPr>
    <w:r>
      <w:rPr>
        <w:noProof/>
      </w:rPr>
      <w:drawing>
        <wp:inline distT="0" distB="0" distL="0" distR="0" wp14:anchorId="1A6A980A" wp14:editId="06577A9F">
          <wp:extent cx="1540851" cy="710419"/>
          <wp:effectExtent l="0" t="0" r="2540" b="0"/>
          <wp:docPr id="5" name="Bildobjekt 5" descr="Öppna fot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ppna fot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851" cy="71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81AD" w14:textId="319415CE" w:rsidR="004968B5" w:rsidRDefault="004968B5" w:rsidP="004968B5">
    <w:pPr>
      <w:pStyle w:val="Sidhuvud"/>
      <w:jc w:val="right"/>
    </w:pPr>
    <w:r>
      <w:rPr>
        <w:noProof/>
      </w:rPr>
      <w:drawing>
        <wp:inline distT="0" distB="0" distL="0" distR="0" wp14:anchorId="19153FE7" wp14:editId="5F414002">
          <wp:extent cx="1540851" cy="710419"/>
          <wp:effectExtent l="0" t="0" r="2540" b="0"/>
          <wp:docPr id="6" name="Bildobjekt 6" descr="Öppna fot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ppna fot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851" cy="71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838EF"/>
    <w:multiLevelType w:val="hybridMultilevel"/>
    <w:tmpl w:val="8334CEEA"/>
    <w:lvl w:ilvl="0" w:tplc="9A0EA54C">
      <w:start w:val="1"/>
      <w:numFmt w:val="decimal"/>
      <w:pStyle w:val="Bilaga"/>
      <w:lvlText w:val="Bilaga %1: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B9D6FAD"/>
    <w:multiLevelType w:val="hybridMultilevel"/>
    <w:tmpl w:val="1A4C214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5615F"/>
    <w:multiLevelType w:val="hybridMultilevel"/>
    <w:tmpl w:val="325C82E2"/>
    <w:lvl w:ilvl="0" w:tplc="A28A2086">
      <w:start w:val="1"/>
      <w:numFmt w:val="decimal"/>
      <w:lvlText w:val="Bilaga %1:"/>
      <w:lvlJc w:val="left"/>
      <w:pPr>
        <w:ind w:left="720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D46B3"/>
    <w:multiLevelType w:val="hybridMultilevel"/>
    <w:tmpl w:val="51C8EC4A"/>
    <w:lvl w:ilvl="0" w:tplc="B40E08BE">
      <w:start w:val="1"/>
      <w:numFmt w:val="decimal"/>
      <w:lvlText w:val="Bilaga %1: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ECD4698"/>
    <w:multiLevelType w:val="hybridMultilevel"/>
    <w:tmpl w:val="FF2A8E1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272405">
    <w:abstractNumId w:val="2"/>
  </w:num>
  <w:num w:numId="2" w16cid:durableId="88354023">
    <w:abstractNumId w:val="3"/>
  </w:num>
  <w:num w:numId="3" w16cid:durableId="457379346">
    <w:abstractNumId w:val="0"/>
  </w:num>
  <w:num w:numId="4" w16cid:durableId="578757891">
    <w:abstractNumId w:val="1"/>
  </w:num>
  <w:num w:numId="5" w16cid:durableId="1768964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AE"/>
    <w:rsid w:val="000726AE"/>
    <w:rsid w:val="001A342C"/>
    <w:rsid w:val="00220974"/>
    <w:rsid w:val="002E5AE1"/>
    <w:rsid w:val="00333A93"/>
    <w:rsid w:val="00382327"/>
    <w:rsid w:val="003E4872"/>
    <w:rsid w:val="003E52C2"/>
    <w:rsid w:val="00464A0D"/>
    <w:rsid w:val="004968B5"/>
    <w:rsid w:val="004E0CF7"/>
    <w:rsid w:val="00670530"/>
    <w:rsid w:val="006F3322"/>
    <w:rsid w:val="00765019"/>
    <w:rsid w:val="008028CE"/>
    <w:rsid w:val="008724BF"/>
    <w:rsid w:val="00956748"/>
    <w:rsid w:val="00983866"/>
    <w:rsid w:val="00987FAC"/>
    <w:rsid w:val="009E728D"/>
    <w:rsid w:val="009F5793"/>
    <w:rsid w:val="00A5189E"/>
    <w:rsid w:val="00B1053B"/>
    <w:rsid w:val="00C95EA5"/>
    <w:rsid w:val="00CB4054"/>
    <w:rsid w:val="00EB27B9"/>
    <w:rsid w:val="00F8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FBA9"/>
  <w15:chartTrackingRefBased/>
  <w15:docId w15:val="{4AE45152-6288-4817-B63F-011B0F66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72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aga">
    <w:name w:val="Bilaga"/>
    <w:basedOn w:val="Normal"/>
    <w:qFormat/>
    <w:rsid w:val="00983866"/>
    <w:pPr>
      <w:numPr>
        <w:numId w:val="3"/>
      </w:numPr>
      <w:spacing w:after="0" w:line="240" w:lineRule="auto"/>
      <w:outlineLvl w:val="0"/>
    </w:pPr>
    <w:rPr>
      <w:rFonts w:ascii="Times New Roman" w:hAnsi="Times New Roman"/>
      <w:sz w:val="32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07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26AE"/>
  </w:style>
  <w:style w:type="paragraph" w:styleId="Sidfot">
    <w:name w:val="footer"/>
    <w:basedOn w:val="Normal"/>
    <w:link w:val="SidfotChar"/>
    <w:uiPriority w:val="99"/>
    <w:unhideWhenUsed/>
    <w:rsid w:val="0007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26AE"/>
  </w:style>
  <w:style w:type="paragraph" w:styleId="Liststycke">
    <w:name w:val="List Paragraph"/>
    <w:basedOn w:val="Normal"/>
    <w:uiPriority w:val="34"/>
    <w:qFormat/>
    <w:rsid w:val="000726AE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072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726AE"/>
    <w:pPr>
      <w:outlineLvl w:val="9"/>
    </w:pPr>
    <w:rPr>
      <w:lang w:eastAsia="sv-SE"/>
    </w:rPr>
  </w:style>
  <w:style w:type="character" w:styleId="Diskretbetoning">
    <w:name w:val="Subtle Emphasis"/>
    <w:basedOn w:val="Standardstycketeckensnitt"/>
    <w:uiPriority w:val="19"/>
    <w:qFormat/>
    <w:rsid w:val="000726AE"/>
    <w:rPr>
      <w:i/>
      <w:iCs/>
      <w:color w:val="404040" w:themeColor="text1" w:themeTint="BF"/>
    </w:rPr>
  </w:style>
  <w:style w:type="paragraph" w:styleId="Innehll1">
    <w:name w:val="toc 1"/>
    <w:basedOn w:val="Normal"/>
    <w:next w:val="Normal"/>
    <w:autoRedefine/>
    <w:uiPriority w:val="39"/>
    <w:unhideWhenUsed/>
    <w:rsid w:val="000726AE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072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1483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Tengelin</dc:creator>
  <cp:keywords/>
  <dc:description/>
  <cp:lastModifiedBy>Lovisa Larsson</cp:lastModifiedBy>
  <cp:revision>2</cp:revision>
  <dcterms:created xsi:type="dcterms:W3CDTF">2023-02-17T09:35:00Z</dcterms:created>
  <dcterms:modified xsi:type="dcterms:W3CDTF">2023-02-17T09:35:00Z</dcterms:modified>
</cp:coreProperties>
</file>